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4D45" w14:textId="03D22547" w:rsidR="00E06C60" w:rsidRDefault="001475D1">
      <w:r>
        <w:rPr>
          <w:noProof/>
        </w:rPr>
        <w:drawing>
          <wp:inline distT="0" distB="0" distL="0" distR="0" wp14:anchorId="1F67830B" wp14:editId="18013487">
            <wp:extent cx="1225550" cy="523536"/>
            <wp:effectExtent l="0" t="0" r="0" b="0"/>
            <wp:docPr id="865727912" name="Picture 2" descr="AAUW Logo - Women and Gender Resour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UW Logo - Women and Gender Resource Cen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0971" cy="551483"/>
                    </a:xfrm>
                    <a:prstGeom prst="rect">
                      <a:avLst/>
                    </a:prstGeom>
                    <a:noFill/>
                    <a:ln>
                      <a:noFill/>
                    </a:ln>
                  </pic:spPr>
                </pic:pic>
              </a:graphicData>
            </a:graphic>
          </wp:inline>
        </w:drawing>
      </w:r>
      <w:r>
        <w:tab/>
      </w:r>
    </w:p>
    <w:p w14:paraId="14B172FA" w14:textId="5CB138DC" w:rsidR="001475D1" w:rsidRDefault="001475D1">
      <w:pPr>
        <w:rPr>
          <w:b/>
          <w:bCs/>
          <w:sz w:val="24"/>
          <w:szCs w:val="24"/>
        </w:rPr>
      </w:pPr>
      <w:r w:rsidRPr="00945500">
        <w:rPr>
          <w:b/>
          <w:bCs/>
          <w:sz w:val="24"/>
          <w:szCs w:val="24"/>
        </w:rPr>
        <w:t>AAUW Fredericksburg (VA) Area Branch</w:t>
      </w:r>
    </w:p>
    <w:p w14:paraId="48661928" w14:textId="533A63BE" w:rsidR="001475D1" w:rsidRPr="00945500" w:rsidRDefault="00C152A0" w:rsidP="005015BA">
      <w:pPr>
        <w:spacing w:line="240" w:lineRule="auto"/>
        <w:jc w:val="center"/>
        <w:rPr>
          <w:b/>
          <w:bCs/>
          <w:color w:val="C00000"/>
          <w:sz w:val="28"/>
          <w:szCs w:val="28"/>
        </w:rPr>
      </w:pPr>
      <w:r>
        <w:rPr>
          <w:b/>
          <w:bCs/>
          <w:color w:val="C00000"/>
          <w:sz w:val="28"/>
          <w:szCs w:val="28"/>
        </w:rPr>
        <w:t>T</w:t>
      </w:r>
      <w:r w:rsidR="00DB3A1E" w:rsidRPr="00DB3A1E">
        <w:rPr>
          <w:b/>
          <w:bCs/>
          <w:color w:val="C00000"/>
          <w:sz w:val="28"/>
          <w:szCs w:val="28"/>
        </w:rPr>
        <w:t xml:space="preserve">he </w:t>
      </w:r>
      <w:r w:rsidR="003814A5">
        <w:rPr>
          <w:b/>
          <w:bCs/>
          <w:color w:val="C00000"/>
          <w:sz w:val="28"/>
          <w:szCs w:val="28"/>
        </w:rPr>
        <w:t xml:space="preserve">Virginia General </w:t>
      </w:r>
      <w:r>
        <w:rPr>
          <w:b/>
          <w:bCs/>
          <w:color w:val="C00000"/>
          <w:sz w:val="28"/>
          <w:szCs w:val="28"/>
        </w:rPr>
        <w:t>Election in November 2025</w:t>
      </w:r>
    </w:p>
    <w:p w14:paraId="544D34FB" w14:textId="1B4ACFC2" w:rsidR="001475D1" w:rsidRPr="00945500" w:rsidRDefault="001475D1" w:rsidP="0090268C">
      <w:pPr>
        <w:spacing w:line="240" w:lineRule="auto"/>
        <w:jc w:val="center"/>
        <w:rPr>
          <w:b/>
          <w:bCs/>
          <w:sz w:val="28"/>
          <w:szCs w:val="28"/>
        </w:rPr>
      </w:pPr>
      <w:r w:rsidRPr="00945500">
        <w:rPr>
          <w:b/>
          <w:bCs/>
          <w:sz w:val="28"/>
          <w:szCs w:val="28"/>
        </w:rPr>
        <w:t xml:space="preserve">Saturday, </w:t>
      </w:r>
      <w:r w:rsidR="00C152A0">
        <w:rPr>
          <w:b/>
          <w:bCs/>
          <w:sz w:val="28"/>
          <w:szCs w:val="28"/>
        </w:rPr>
        <w:t>November 15</w:t>
      </w:r>
      <w:r w:rsidRPr="00945500">
        <w:rPr>
          <w:b/>
          <w:bCs/>
          <w:sz w:val="28"/>
          <w:szCs w:val="28"/>
        </w:rPr>
        <w:t>, 2025</w:t>
      </w:r>
      <w:r w:rsidR="00622EAD">
        <w:rPr>
          <w:b/>
          <w:bCs/>
          <w:sz w:val="28"/>
          <w:szCs w:val="28"/>
        </w:rPr>
        <w:t>,</w:t>
      </w:r>
      <w:r w:rsidR="0063166A">
        <w:rPr>
          <w:b/>
          <w:bCs/>
          <w:sz w:val="28"/>
          <w:szCs w:val="28"/>
        </w:rPr>
        <w:t xml:space="preserve"> </w:t>
      </w:r>
      <w:r w:rsidR="006D36CA">
        <w:rPr>
          <w:b/>
          <w:bCs/>
          <w:sz w:val="28"/>
          <w:szCs w:val="28"/>
        </w:rPr>
        <w:t>at</w:t>
      </w:r>
      <w:r w:rsidR="00E719DE">
        <w:rPr>
          <w:b/>
          <w:bCs/>
          <w:sz w:val="28"/>
          <w:szCs w:val="28"/>
        </w:rPr>
        <w:t xml:space="preserve"> </w:t>
      </w:r>
      <w:r w:rsidR="003814A5">
        <w:rPr>
          <w:b/>
          <w:bCs/>
          <w:sz w:val="28"/>
          <w:szCs w:val="28"/>
        </w:rPr>
        <w:t>2:00 PM</w:t>
      </w:r>
    </w:p>
    <w:p w14:paraId="1026B5DC" w14:textId="2B9C4402" w:rsidR="005C325C" w:rsidRPr="00833A8C" w:rsidRDefault="005C325C" w:rsidP="008C2A1D">
      <w:pPr>
        <w:spacing w:line="240" w:lineRule="auto"/>
        <w:jc w:val="center"/>
        <w:rPr>
          <w:sz w:val="24"/>
          <w:szCs w:val="24"/>
        </w:rPr>
      </w:pPr>
      <w:r w:rsidRPr="00833A8C">
        <w:rPr>
          <w:b/>
          <w:bCs/>
          <w:sz w:val="24"/>
          <w:szCs w:val="24"/>
        </w:rPr>
        <w:t xml:space="preserve">Location: University of Mary Washington, Combs </w:t>
      </w:r>
      <w:r w:rsidR="00833A8C">
        <w:rPr>
          <w:b/>
          <w:bCs/>
          <w:sz w:val="24"/>
          <w:szCs w:val="24"/>
        </w:rPr>
        <w:t xml:space="preserve">Hall, Room </w:t>
      </w:r>
      <w:r w:rsidRPr="00833A8C">
        <w:rPr>
          <w:b/>
          <w:bCs/>
          <w:sz w:val="24"/>
          <w:szCs w:val="24"/>
        </w:rPr>
        <w:t>139</w:t>
      </w:r>
      <w:r w:rsidRPr="00833A8C">
        <w:rPr>
          <w:sz w:val="24"/>
          <w:szCs w:val="24"/>
        </w:rPr>
        <w:t>, located on College Avenue near William Street. Free parking is available on College Avenue. Visitor spaces are located on Double Drive immediately upon entering the University’s gates off College Avenue. The building is fully accessible using a ramp on the campus side of the building.</w:t>
      </w:r>
    </w:p>
    <w:p w14:paraId="58CE5486" w14:textId="319CBF6C" w:rsidR="00D3013F" w:rsidRDefault="00D3013F" w:rsidP="008C2A1D">
      <w:pPr>
        <w:spacing w:line="240" w:lineRule="auto"/>
        <w:jc w:val="center"/>
        <w:rPr>
          <w:b/>
          <w:bCs/>
          <w:sz w:val="24"/>
          <w:szCs w:val="24"/>
        </w:rPr>
      </w:pPr>
      <w:r>
        <w:rPr>
          <w:b/>
          <w:bCs/>
          <w:noProof/>
          <w:sz w:val="24"/>
          <w:szCs w:val="24"/>
        </w:rPr>
        <mc:AlternateContent>
          <mc:Choice Requires="wps">
            <w:drawing>
              <wp:anchor distT="0" distB="0" distL="114300" distR="114300" simplePos="0" relativeHeight="251665408" behindDoc="0" locked="0" layoutInCell="1" allowOverlap="1" wp14:anchorId="7761CD8B" wp14:editId="3A613AA2">
                <wp:simplePos x="0" y="0"/>
                <wp:positionH relativeFrom="column">
                  <wp:posOffset>2006600</wp:posOffset>
                </wp:positionH>
                <wp:positionV relativeFrom="paragraph">
                  <wp:posOffset>484505</wp:posOffset>
                </wp:positionV>
                <wp:extent cx="4387215" cy="1943100"/>
                <wp:effectExtent l="0" t="0" r="0" b="0"/>
                <wp:wrapNone/>
                <wp:docPr id="303189063" name="Text Box 6"/>
                <wp:cNvGraphicFramePr/>
                <a:graphic xmlns:a="http://schemas.openxmlformats.org/drawingml/2006/main">
                  <a:graphicData uri="http://schemas.microsoft.com/office/word/2010/wordprocessingShape">
                    <wps:wsp>
                      <wps:cNvSpPr txBox="1"/>
                      <wps:spPr>
                        <a:xfrm>
                          <a:off x="0" y="0"/>
                          <a:ext cx="4387215" cy="1943100"/>
                        </a:xfrm>
                        <a:prstGeom prst="rect">
                          <a:avLst/>
                        </a:prstGeom>
                        <a:solidFill>
                          <a:schemeClr val="lt1"/>
                        </a:solidFill>
                        <a:ln w="6350">
                          <a:noFill/>
                        </a:ln>
                      </wps:spPr>
                      <wps:txbx>
                        <w:txbxContent>
                          <w:p w14:paraId="5BED81BA" w14:textId="03FAE65E" w:rsidR="0054541B" w:rsidRDefault="000047F7" w:rsidP="00C25177">
                            <w:pPr>
                              <w:jc w:val="both"/>
                            </w:pPr>
                            <w:r>
                              <w:t xml:space="preserve">In this presentation, </w:t>
                            </w:r>
                            <w:r w:rsidR="00D461CD">
                              <w:t xml:space="preserve">Dr. Stephen Farnsworth </w:t>
                            </w:r>
                            <w:r w:rsidR="00F466DF">
                              <w:t xml:space="preserve">will </w:t>
                            </w:r>
                            <w:r w:rsidR="008556E4" w:rsidRPr="008556E4">
                              <w:t>examine the dynamics of the 202</w:t>
                            </w:r>
                            <w:r w:rsidR="00F536E8">
                              <w:t>5</w:t>
                            </w:r>
                            <w:r w:rsidR="008556E4" w:rsidRPr="008556E4">
                              <w:t xml:space="preserve"> election</w:t>
                            </w:r>
                            <w:r w:rsidR="004D022B">
                              <w:t xml:space="preserve"> for </w:t>
                            </w:r>
                            <w:r w:rsidR="00BC0AB0">
                              <w:t xml:space="preserve">governor and other </w:t>
                            </w:r>
                            <w:r w:rsidR="004D022B">
                              <w:t>leaders in Virginia</w:t>
                            </w:r>
                            <w:r w:rsidR="00255AE6">
                              <w:t>.</w:t>
                            </w:r>
                            <w:r w:rsidR="00FC0BB3">
                              <w:t xml:space="preserve"> He will discuss the impact of the current national scene on the voting patterns in </w:t>
                            </w:r>
                            <w:r w:rsidR="00C94E85">
                              <w:t xml:space="preserve">the Commonwealth. </w:t>
                            </w:r>
                          </w:p>
                          <w:p w14:paraId="779E6D32" w14:textId="508C64F0" w:rsidR="00937E2F" w:rsidRDefault="00937E2F" w:rsidP="00C25177">
                            <w:pPr>
                              <w:jc w:val="both"/>
                            </w:pPr>
                            <w:r>
                              <w:t xml:space="preserve">Dr. Farnsworth’s </w:t>
                            </w:r>
                            <w:r w:rsidRPr="00B921C1">
                              <w:t>political commentary has appeared in a wide range of media outlets, including the </w:t>
                            </w:r>
                            <w:r w:rsidRPr="00B921C1">
                              <w:rPr>
                                <w:i/>
                                <w:iCs/>
                              </w:rPr>
                              <w:t xml:space="preserve">New York </w:t>
                            </w:r>
                            <w:r w:rsidR="00C25177">
                              <w:rPr>
                                <w:i/>
                                <w:iCs/>
                              </w:rPr>
                              <w:t>T</w:t>
                            </w:r>
                            <w:r w:rsidRPr="00B921C1">
                              <w:rPr>
                                <w:i/>
                                <w:iCs/>
                              </w:rPr>
                              <w:t>imes</w:t>
                            </w:r>
                            <w:r w:rsidRPr="00B921C1">
                              <w:t>,</w:t>
                            </w:r>
                            <w:r w:rsidR="005646A3">
                              <w:t xml:space="preserve"> </w:t>
                            </w:r>
                            <w:r w:rsidRPr="00B921C1">
                              <w:rPr>
                                <w:i/>
                                <w:iCs/>
                              </w:rPr>
                              <w:t>Washington Post</w:t>
                            </w:r>
                            <w:r w:rsidRPr="00B921C1">
                              <w:t>, </w:t>
                            </w:r>
                            <w:r w:rsidRPr="00B921C1">
                              <w:rPr>
                                <w:i/>
                                <w:iCs/>
                              </w:rPr>
                              <w:t>Wall Street Journal</w:t>
                            </w:r>
                            <w:r w:rsidRPr="00B921C1">
                              <w:t>, </w:t>
                            </w:r>
                            <w:r w:rsidRPr="00B921C1">
                              <w:rPr>
                                <w:i/>
                                <w:iCs/>
                              </w:rPr>
                              <w:t>PBS NewsHour,</w:t>
                            </w:r>
                            <w:r w:rsidRPr="00B921C1">
                              <w:t> and </w:t>
                            </w:r>
                            <w:r w:rsidRPr="00B921C1">
                              <w:rPr>
                                <w:i/>
                                <w:iCs/>
                              </w:rPr>
                              <w:t>BBC</w:t>
                            </w:r>
                            <w:r w:rsidR="00D3013F">
                              <w:rPr>
                                <w:i/>
                                <w:iCs/>
                              </w:rPr>
                              <w:t xml:space="preserve"> </w:t>
                            </w:r>
                            <w:r w:rsidRPr="00B921C1">
                              <w:rPr>
                                <w:i/>
                                <w:iCs/>
                              </w:rPr>
                              <w:t>World</w:t>
                            </w:r>
                            <w:r w:rsidRPr="00B921C1">
                              <w:t>.</w:t>
                            </w:r>
                            <w:r w:rsidR="00136789">
                              <w:t xml:space="preserve"> </w:t>
                            </w:r>
                            <w:r w:rsidR="00FE3940">
                              <w:t xml:space="preserve">We welcome Dr. Farnsworth </w:t>
                            </w:r>
                            <w:r w:rsidR="005D47F9">
                              <w:t xml:space="preserve">back to AAUW Fredericksburg Area Branch </w:t>
                            </w:r>
                            <w:r w:rsidR="00FE3940">
                              <w:t xml:space="preserve">to </w:t>
                            </w:r>
                            <w:r w:rsidR="005646A3">
                              <w:t xml:space="preserve">share his thoughts on the </w:t>
                            </w:r>
                            <w:r w:rsidR="00C52669">
                              <w:t>202</w:t>
                            </w:r>
                            <w:r w:rsidR="00F536E8">
                              <w:t>5</w:t>
                            </w:r>
                            <w:r w:rsidR="00C52669">
                              <w:t xml:space="preserve"> </w:t>
                            </w:r>
                            <w:r w:rsidR="005646A3">
                              <w:t>election</w:t>
                            </w:r>
                            <w:r w:rsidR="00255AE6">
                              <w:t xml:space="preserve"> </w:t>
                            </w:r>
                            <w:r w:rsidR="00F536E8">
                              <w:t>in Virginia.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1CD8B" id="_x0000_t202" coordsize="21600,21600" o:spt="202" path="m,l,21600r21600,l21600,xe">
                <v:stroke joinstyle="miter"/>
                <v:path gradientshapeok="t" o:connecttype="rect"/>
              </v:shapetype>
              <v:shape id="Text Box 6" o:spid="_x0000_s1026" type="#_x0000_t202" style="position:absolute;left:0;text-align:left;margin-left:158pt;margin-top:38.15pt;width:345.4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" fillcolor="white [3201]" stroked="f" strokeweight=".5pt">
                <v:textbox>
                  <w:txbxContent>
                    <w:p w14:paraId="5BED81BA" w14:textId="03FAE65E" w:rsidR="0054541B" w:rsidRDefault="000047F7" w:rsidP="00C25177">
                      <w:pPr>
                        <w:jc w:val="both"/>
                      </w:pPr>
                      <w:r>
                        <w:t xml:space="preserve">In this presentation, </w:t>
                      </w:r>
                      <w:r w:rsidR="00D461CD">
                        <w:t xml:space="preserve">Dr. Stephen Farnsworth </w:t>
                      </w:r>
                      <w:r w:rsidR="00F466DF">
                        <w:t xml:space="preserve">will </w:t>
                      </w:r>
                      <w:r w:rsidR="008556E4" w:rsidRPr="008556E4">
                        <w:t>examine the dynamics of the 202</w:t>
                      </w:r>
                      <w:r w:rsidR="00F536E8">
                        <w:t>5</w:t>
                      </w:r>
                      <w:r w:rsidR="008556E4" w:rsidRPr="008556E4">
                        <w:t xml:space="preserve"> election</w:t>
                      </w:r>
                      <w:r w:rsidR="004D022B">
                        <w:t xml:space="preserve"> for </w:t>
                      </w:r>
                      <w:r w:rsidR="00BC0AB0">
                        <w:t xml:space="preserve">governor and other </w:t>
                      </w:r>
                      <w:r w:rsidR="004D022B">
                        <w:t>leaders in Virginia</w:t>
                      </w:r>
                      <w:r w:rsidR="00255AE6">
                        <w:t>.</w:t>
                      </w:r>
                      <w:r w:rsidR="00FC0BB3">
                        <w:t xml:space="preserve"> He will discuss the impact of the current national scene on the voting patterns in </w:t>
                      </w:r>
                      <w:r w:rsidR="00C94E85">
                        <w:t xml:space="preserve">the Commonwealth. </w:t>
                      </w:r>
                    </w:p>
                    <w:p w14:paraId="779E6D32" w14:textId="508C64F0" w:rsidR="00937E2F" w:rsidRDefault="00937E2F" w:rsidP="00C25177">
                      <w:pPr>
                        <w:jc w:val="both"/>
                      </w:pPr>
                      <w:r>
                        <w:t xml:space="preserve">Dr. Farnsworth’s </w:t>
                      </w:r>
                      <w:r w:rsidRPr="00B921C1">
                        <w:t>political commentary has appeared in a wide range of media outlets, including the </w:t>
                      </w:r>
                      <w:r w:rsidRPr="00B921C1">
                        <w:rPr>
                          <w:i/>
                          <w:iCs/>
                        </w:rPr>
                        <w:t xml:space="preserve">New York </w:t>
                      </w:r>
                      <w:r w:rsidR="00C25177">
                        <w:rPr>
                          <w:i/>
                          <w:iCs/>
                        </w:rPr>
                        <w:t>T</w:t>
                      </w:r>
                      <w:r w:rsidRPr="00B921C1">
                        <w:rPr>
                          <w:i/>
                          <w:iCs/>
                        </w:rPr>
                        <w:t>imes</w:t>
                      </w:r>
                      <w:r w:rsidRPr="00B921C1">
                        <w:t>,</w:t>
                      </w:r>
                      <w:r w:rsidR="005646A3">
                        <w:t xml:space="preserve"> </w:t>
                      </w:r>
                      <w:r w:rsidRPr="00B921C1">
                        <w:rPr>
                          <w:i/>
                          <w:iCs/>
                        </w:rPr>
                        <w:t>Washington Post</w:t>
                      </w:r>
                      <w:r w:rsidRPr="00B921C1">
                        <w:t>, </w:t>
                      </w:r>
                      <w:r w:rsidRPr="00B921C1">
                        <w:rPr>
                          <w:i/>
                          <w:iCs/>
                        </w:rPr>
                        <w:t>Wall Street Journal</w:t>
                      </w:r>
                      <w:r w:rsidRPr="00B921C1">
                        <w:t>, </w:t>
                      </w:r>
                      <w:r w:rsidRPr="00B921C1">
                        <w:rPr>
                          <w:i/>
                          <w:iCs/>
                        </w:rPr>
                        <w:t>PBS NewsHour,</w:t>
                      </w:r>
                      <w:r w:rsidRPr="00B921C1">
                        <w:t> and </w:t>
                      </w:r>
                      <w:r w:rsidRPr="00B921C1">
                        <w:rPr>
                          <w:i/>
                          <w:iCs/>
                        </w:rPr>
                        <w:t>BBC</w:t>
                      </w:r>
                      <w:r w:rsidR="00D3013F">
                        <w:rPr>
                          <w:i/>
                          <w:iCs/>
                        </w:rPr>
                        <w:t xml:space="preserve"> </w:t>
                      </w:r>
                      <w:r w:rsidRPr="00B921C1">
                        <w:rPr>
                          <w:i/>
                          <w:iCs/>
                        </w:rPr>
                        <w:t>World</w:t>
                      </w:r>
                      <w:r w:rsidRPr="00B921C1">
                        <w:t>.</w:t>
                      </w:r>
                      <w:r w:rsidR="00136789">
                        <w:t xml:space="preserve"> </w:t>
                      </w:r>
                      <w:r w:rsidR="00FE3940">
                        <w:t xml:space="preserve">We welcome Dr. Farnsworth </w:t>
                      </w:r>
                      <w:r w:rsidR="005D47F9">
                        <w:t xml:space="preserve">back to AAUW Fredericksburg Area Branch </w:t>
                      </w:r>
                      <w:r w:rsidR="00FE3940">
                        <w:t xml:space="preserve">to </w:t>
                      </w:r>
                      <w:r w:rsidR="005646A3">
                        <w:t xml:space="preserve">share his thoughts on the </w:t>
                      </w:r>
                      <w:r w:rsidR="00C52669">
                        <w:t>202</w:t>
                      </w:r>
                      <w:r w:rsidR="00F536E8">
                        <w:t>5</w:t>
                      </w:r>
                      <w:r w:rsidR="00C52669">
                        <w:t xml:space="preserve"> </w:t>
                      </w:r>
                      <w:r w:rsidR="005646A3">
                        <w:t>election</w:t>
                      </w:r>
                      <w:r w:rsidR="00255AE6">
                        <w:t xml:space="preserve"> </w:t>
                      </w:r>
                      <w:r w:rsidR="00F536E8">
                        <w:t>in Virginia.</w:t>
                      </w:r>
                    </w:p>
                  </w:txbxContent>
                </v:textbox>
              </v:shape>
            </w:pict>
          </mc:Fallback>
        </mc:AlternateContent>
      </w:r>
      <w:r>
        <w:rPr>
          <w:b/>
          <w:bCs/>
          <w:noProof/>
          <w:sz w:val="36"/>
          <w:szCs w:val="36"/>
        </w:rPr>
        <mc:AlternateContent>
          <mc:Choice Requires="wps">
            <w:drawing>
              <wp:anchor distT="0" distB="0" distL="114300" distR="114300" simplePos="0" relativeHeight="251664384" behindDoc="0" locked="0" layoutInCell="1" allowOverlap="1" wp14:anchorId="7E1BEC33" wp14:editId="105D1945">
                <wp:simplePos x="0" y="0"/>
                <wp:positionH relativeFrom="column">
                  <wp:posOffset>-457200</wp:posOffset>
                </wp:positionH>
                <wp:positionV relativeFrom="paragraph">
                  <wp:posOffset>356870</wp:posOffset>
                </wp:positionV>
                <wp:extent cx="6896100" cy="2152650"/>
                <wp:effectExtent l="19050" t="19050" r="19050" b="19050"/>
                <wp:wrapSquare wrapText="bothSides"/>
                <wp:docPr id="1626601668" name="Text Box 7"/>
                <wp:cNvGraphicFramePr/>
                <a:graphic xmlns:a="http://schemas.openxmlformats.org/drawingml/2006/main">
                  <a:graphicData uri="http://schemas.microsoft.com/office/word/2010/wordprocessingShape">
                    <wps:wsp>
                      <wps:cNvSpPr txBox="1"/>
                      <wps:spPr>
                        <a:xfrm>
                          <a:off x="0" y="0"/>
                          <a:ext cx="6896100" cy="2152650"/>
                        </a:xfrm>
                        <a:prstGeom prst="rect">
                          <a:avLst/>
                        </a:prstGeom>
                        <a:solidFill>
                          <a:schemeClr val="lt1"/>
                        </a:solidFill>
                        <a:ln w="28575">
                          <a:solidFill>
                            <a:prstClr val="black"/>
                          </a:solidFill>
                        </a:ln>
                      </wps:spPr>
                      <wps:txbx>
                        <w:txbxContent>
                          <w:p w14:paraId="4B662067" w14:textId="27143966" w:rsidR="00E0077E" w:rsidRPr="007C0BF1" w:rsidRDefault="00D3013F" w:rsidP="00E0077E">
                            <w:pPr>
                              <w:jc w:val="both"/>
                            </w:pPr>
                            <w:r>
                              <w:rPr>
                                <w:noProof/>
                              </w:rPr>
                              <w:drawing>
                                <wp:inline distT="0" distB="0" distL="0" distR="0" wp14:anchorId="4DEAB893" wp14:editId="57FDFE57">
                                  <wp:extent cx="2175342" cy="2095500"/>
                                  <wp:effectExtent l="0" t="0" r="0" b="0"/>
                                  <wp:docPr id="1950655699" name="Picture 6" descr="A blue flag with a white circle and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55699" name="Picture 6" descr="A blue flag with a white circle and a person in the midd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377" cy="2108056"/>
                                          </a:xfrm>
                                          <a:prstGeom prst="rect">
                                            <a:avLst/>
                                          </a:prstGeom>
                                          <a:noFill/>
                                          <a:ln>
                                            <a:noFill/>
                                          </a:ln>
                                        </pic:spPr>
                                      </pic:pic>
                                    </a:graphicData>
                                  </a:graphic>
                                </wp:inline>
                              </w:drawing>
                            </w:r>
                          </w:p>
                          <w:p w14:paraId="46C7B7F8" w14:textId="41BF6C32" w:rsidR="004D16E7" w:rsidRPr="007C0BF1" w:rsidRDefault="004D16E7" w:rsidP="004D16E7">
                            <w:pPr>
                              <w:jc w:val="both"/>
                            </w:pPr>
                          </w:p>
                          <w:p w14:paraId="76E9787C" w14:textId="77777777" w:rsidR="004D16E7" w:rsidRDefault="004D16E7" w:rsidP="004D16E7">
                            <w:pPr>
                              <w:jc w:val="center"/>
                            </w:pPr>
                          </w:p>
                          <w:p w14:paraId="75C0339D" w14:textId="39CB36DB" w:rsidR="004D16E7" w:rsidRDefault="004D16E7" w:rsidP="004D16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EC33" id="Text Box 7" o:spid="_x0000_s1027" type="#_x0000_t202" style="position:absolute;left:0;text-align:left;margin-left:-36pt;margin-top:28.1pt;width:543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" fillcolor="white [3201]" strokeweight="2.25pt">
                <v:textbox>
                  <w:txbxContent>
                    <w:p w14:paraId="4B662067" w14:textId="27143966" w:rsidR="00E0077E" w:rsidRPr="007C0BF1" w:rsidRDefault="00D3013F" w:rsidP="00E0077E">
                      <w:pPr>
                        <w:jc w:val="both"/>
                      </w:pPr>
                      <w:r>
                        <w:rPr>
                          <w:noProof/>
                        </w:rPr>
                        <w:drawing>
                          <wp:inline distT="0" distB="0" distL="0" distR="0" wp14:anchorId="4DEAB893" wp14:editId="57FDFE57">
                            <wp:extent cx="2175342" cy="2095500"/>
                            <wp:effectExtent l="0" t="0" r="0" b="0"/>
                            <wp:docPr id="1950655699" name="Picture 6" descr="A blue flag with a white circle and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55699" name="Picture 6" descr="A blue flag with a white circle and a person in the midd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8377" cy="2108056"/>
                                    </a:xfrm>
                                    <a:prstGeom prst="rect">
                                      <a:avLst/>
                                    </a:prstGeom>
                                    <a:noFill/>
                                    <a:ln>
                                      <a:noFill/>
                                    </a:ln>
                                  </pic:spPr>
                                </pic:pic>
                              </a:graphicData>
                            </a:graphic>
                          </wp:inline>
                        </w:drawing>
                      </w:r>
                    </w:p>
                    <w:p w14:paraId="46C7B7F8" w14:textId="41BF6C32" w:rsidR="004D16E7" w:rsidRPr="007C0BF1" w:rsidRDefault="004D16E7" w:rsidP="004D16E7">
                      <w:pPr>
                        <w:jc w:val="both"/>
                      </w:pPr>
                    </w:p>
                    <w:p w14:paraId="76E9787C" w14:textId="77777777" w:rsidR="004D16E7" w:rsidRDefault="004D16E7" w:rsidP="004D16E7">
                      <w:pPr>
                        <w:jc w:val="center"/>
                      </w:pPr>
                    </w:p>
                    <w:p w14:paraId="75C0339D" w14:textId="39CB36DB" w:rsidR="004D16E7" w:rsidRDefault="004D16E7" w:rsidP="004D16E7"/>
                  </w:txbxContent>
                </v:textbox>
                <w10:wrap type="square"/>
              </v:shape>
            </w:pict>
          </mc:Fallback>
        </mc:AlternateContent>
      </w:r>
    </w:p>
    <w:p w14:paraId="0CE3F6DD" w14:textId="297BB215" w:rsidR="00C52669" w:rsidRDefault="00AC4F10" w:rsidP="00520BC2">
      <w:pPr>
        <w:spacing w:before="360" w:after="0"/>
        <w:jc w:val="center"/>
        <w:rPr>
          <w:b/>
          <w:bCs/>
          <w:sz w:val="36"/>
          <w:szCs w:val="36"/>
        </w:rPr>
      </w:pPr>
      <w:r>
        <w:rPr>
          <w:b/>
          <w:bCs/>
          <w:sz w:val="36"/>
          <w:szCs w:val="36"/>
        </w:rPr>
        <w:t>O</w:t>
      </w:r>
      <w:r w:rsidR="008D7F99">
        <w:rPr>
          <w:b/>
          <w:bCs/>
          <w:sz w:val="36"/>
          <w:szCs w:val="36"/>
        </w:rPr>
        <w:t>UR SPEAKER</w:t>
      </w:r>
    </w:p>
    <w:p w14:paraId="3B3FAEE3" w14:textId="0175AEED" w:rsidR="00766671" w:rsidRDefault="00520BC2" w:rsidP="000B78AE">
      <w:pPr>
        <w:spacing w:before="240"/>
        <w:jc w:val="center"/>
        <w:rPr>
          <w:b/>
          <w:bCs/>
          <w:sz w:val="36"/>
          <w:szCs w:val="36"/>
        </w:rPr>
      </w:pPr>
      <w:r>
        <w:rPr>
          <w:noProof/>
        </w:rPr>
        <w:drawing>
          <wp:anchor distT="0" distB="0" distL="114300" distR="114300" simplePos="0" relativeHeight="251667456" behindDoc="1" locked="0" layoutInCell="1" allowOverlap="1" wp14:anchorId="1371E287" wp14:editId="18F7E0B3">
            <wp:simplePos x="0" y="0"/>
            <wp:positionH relativeFrom="column">
              <wp:posOffset>3683000</wp:posOffset>
            </wp:positionH>
            <wp:positionV relativeFrom="paragraph">
              <wp:posOffset>222250</wp:posOffset>
            </wp:positionV>
            <wp:extent cx="2710815" cy="2170430"/>
            <wp:effectExtent l="38100" t="38100" r="32385" b="39370"/>
            <wp:wrapTight wrapText="bothSides">
              <wp:wrapPolygon edited="0">
                <wp:start x="-304" y="-379"/>
                <wp:lineTo x="-304" y="21802"/>
                <wp:lineTo x="21706" y="21802"/>
                <wp:lineTo x="21706" y="-379"/>
                <wp:lineTo x="-304" y="-379"/>
              </wp:wrapPolygon>
            </wp:wrapTight>
            <wp:docPr id="263168361"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68361" name="Picture 1" descr="A person in a suit and ti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0815" cy="2170430"/>
                    </a:xfrm>
                    <a:prstGeom prst="rect">
                      <a:avLst/>
                    </a:prstGeom>
                    <a:noFill/>
                    <a:ln w="38100">
                      <a:solidFill>
                        <a:schemeClr val="tx2">
                          <a:lumMod val="75000"/>
                          <a:lumOff val="25000"/>
                        </a:schemeClr>
                      </a:solidFill>
                    </a:ln>
                  </pic:spPr>
                </pic:pic>
              </a:graphicData>
            </a:graphic>
            <wp14:sizeRelH relativeFrom="margin">
              <wp14:pctWidth>0</wp14:pctWidth>
            </wp14:sizeRelH>
            <wp14:sizeRelV relativeFrom="margin">
              <wp14:pctHeight>0</wp14:pctHeight>
            </wp14:sizeRelV>
          </wp:anchor>
        </w:drawing>
      </w:r>
      <w:r w:rsidR="00B93A16">
        <w:rPr>
          <w:noProof/>
        </w:rPr>
        <mc:AlternateContent>
          <mc:Choice Requires="wps">
            <w:drawing>
              <wp:anchor distT="0" distB="0" distL="114300" distR="114300" simplePos="0" relativeHeight="251661312" behindDoc="0" locked="0" layoutInCell="1" allowOverlap="1" wp14:anchorId="69EDCC8F" wp14:editId="63C633C6">
                <wp:simplePos x="0" y="0"/>
                <wp:positionH relativeFrom="column">
                  <wp:posOffset>-457200</wp:posOffset>
                </wp:positionH>
                <wp:positionV relativeFrom="paragraph">
                  <wp:posOffset>142875</wp:posOffset>
                </wp:positionV>
                <wp:extent cx="4013200" cy="2292350"/>
                <wp:effectExtent l="0" t="0" r="6350" b="0"/>
                <wp:wrapNone/>
                <wp:docPr id="2038143258" name="Text Box 9"/>
                <wp:cNvGraphicFramePr/>
                <a:graphic xmlns:a="http://schemas.openxmlformats.org/drawingml/2006/main">
                  <a:graphicData uri="http://schemas.microsoft.com/office/word/2010/wordprocessingShape">
                    <wps:wsp>
                      <wps:cNvSpPr txBox="1"/>
                      <wps:spPr>
                        <a:xfrm>
                          <a:off x="0" y="0"/>
                          <a:ext cx="4013200" cy="2292350"/>
                        </a:xfrm>
                        <a:prstGeom prst="rect">
                          <a:avLst/>
                        </a:prstGeom>
                        <a:solidFill>
                          <a:schemeClr val="lt1"/>
                        </a:solidFill>
                        <a:ln w="6350">
                          <a:noFill/>
                        </a:ln>
                      </wps:spPr>
                      <wps:txbx>
                        <w:txbxContent>
                          <w:p w14:paraId="28321C9A" w14:textId="34169166" w:rsidR="00E06C60" w:rsidRPr="001475D1" w:rsidRDefault="00044422" w:rsidP="009168E2">
                            <w:pPr>
                              <w:jc w:val="both"/>
                              <w:rPr>
                                <w:b/>
                                <w:bCs/>
                                <w:sz w:val="36"/>
                                <w:szCs w:val="36"/>
                              </w:rPr>
                            </w:pPr>
                            <w:r w:rsidRPr="009168E2">
                              <w:rPr>
                                <w:b/>
                                <w:bCs/>
                              </w:rPr>
                              <w:t>Stephen J. Farnsworth</w:t>
                            </w:r>
                            <w:r w:rsidR="000F2917" w:rsidRPr="009168E2">
                              <w:rPr>
                                <w:b/>
                                <w:bCs/>
                              </w:rPr>
                              <w:t>, P</w:t>
                            </w:r>
                            <w:r w:rsidR="000348C4" w:rsidRPr="009168E2">
                              <w:rPr>
                                <w:b/>
                                <w:bCs/>
                              </w:rPr>
                              <w:t>hD</w:t>
                            </w:r>
                            <w:r w:rsidR="007A6847">
                              <w:rPr>
                                <w:b/>
                                <w:bCs/>
                              </w:rPr>
                              <w:t>,</w:t>
                            </w:r>
                            <w:r w:rsidRPr="009168E2">
                              <w:rPr>
                                <w:b/>
                                <w:bCs/>
                              </w:rPr>
                              <w:t xml:space="preserve"> is Professor of Political Science and International Affairs and Director of the Center for Leadership and Media Studies at the University of Mary Washington. He is the author or co-author of nine books on the presidency, the mass media, public opinion and journalism. He also has received the Virginia Outstanding Faculty Award from the State Council of Higher Education for Virginia and is the recipient of three campus-wide teaching awards at UMW.</w:t>
                            </w:r>
                            <w:r w:rsidR="007312F6" w:rsidRPr="009168E2">
                              <w:rPr>
                                <w:b/>
                                <w:bCs/>
                              </w:rPr>
                              <w:t xml:space="preserve"> Dr</w:t>
                            </w:r>
                            <w:r w:rsidR="006723D8" w:rsidRPr="009168E2">
                              <w:rPr>
                                <w:b/>
                                <w:bCs/>
                              </w:rPr>
                              <w:t>. Farnsworth received a Ph.D. and an M.A. in government from Georgetown University, a B.A. in history from the University of Missouri-Kansas City, and a B.A. in government from Dartmouth College.</w:t>
                            </w:r>
                          </w:p>
                          <w:p w14:paraId="01E94F77" w14:textId="77777777" w:rsidR="00945500" w:rsidRDefault="00945500" w:rsidP="000F29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CC8F" id="Text Box 9" o:spid="_x0000_s1028" type="#_x0000_t202" style="position:absolute;left:0;text-align:left;margin-left:-36pt;margin-top:11.25pt;width:316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" fillcolor="white [3201]" stroked="f" strokeweight=".5pt">
                <v:textbox>
                  <w:txbxContent>
                    <w:p w14:paraId="28321C9A" w14:textId="34169166" w:rsidR="00E06C60" w:rsidRPr="001475D1" w:rsidRDefault="00044422" w:rsidP="009168E2">
                      <w:pPr>
                        <w:jc w:val="both"/>
                        <w:rPr>
                          <w:b/>
                          <w:bCs/>
                          <w:sz w:val="36"/>
                          <w:szCs w:val="36"/>
                        </w:rPr>
                      </w:pPr>
                      <w:r w:rsidRPr="009168E2">
                        <w:rPr>
                          <w:b/>
                          <w:bCs/>
                        </w:rPr>
                        <w:t>Stephen J. Farnsworth</w:t>
                      </w:r>
                      <w:r w:rsidR="000F2917" w:rsidRPr="009168E2">
                        <w:rPr>
                          <w:b/>
                          <w:bCs/>
                        </w:rPr>
                        <w:t>, P</w:t>
                      </w:r>
                      <w:r w:rsidR="000348C4" w:rsidRPr="009168E2">
                        <w:rPr>
                          <w:b/>
                          <w:bCs/>
                        </w:rPr>
                        <w:t>hD</w:t>
                      </w:r>
                      <w:r w:rsidR="007A6847">
                        <w:rPr>
                          <w:b/>
                          <w:bCs/>
                        </w:rPr>
                        <w:t>,</w:t>
                      </w:r>
                      <w:r w:rsidRPr="009168E2">
                        <w:rPr>
                          <w:b/>
                          <w:bCs/>
                        </w:rPr>
                        <w:t xml:space="preserve"> is Professor of Political Science and International Affairs and Director of the Center for Leadership and Media Studies at the University of Mary Washington. He is the author or co-author of nine books on the presidency, the mass media, public opinion and journalism. He also has received the Virginia Outstanding Faculty Award from the State Council of Higher Education for Virginia and is the recipient of three campus-wide teaching awards at UMW.</w:t>
                      </w:r>
                      <w:r w:rsidR="007312F6" w:rsidRPr="009168E2">
                        <w:rPr>
                          <w:b/>
                          <w:bCs/>
                        </w:rPr>
                        <w:t xml:space="preserve"> Dr</w:t>
                      </w:r>
                      <w:r w:rsidR="006723D8" w:rsidRPr="009168E2">
                        <w:rPr>
                          <w:b/>
                          <w:bCs/>
                        </w:rPr>
                        <w:t>. Farnsworth received a Ph.D. and an M.A. in government from Georgetown University, a B.A. in history from the University of Missouri-Kansas City, and a B.A. in government from Dartmouth College.</w:t>
                      </w:r>
                    </w:p>
                    <w:p w14:paraId="01E94F77" w14:textId="77777777" w:rsidR="00945500" w:rsidRDefault="00945500" w:rsidP="000F2917">
                      <w:pPr>
                        <w:jc w:val="both"/>
                      </w:pPr>
                    </w:p>
                  </w:txbxContent>
                </v:textbox>
              </v:shape>
            </w:pict>
          </mc:Fallback>
        </mc:AlternateContent>
      </w:r>
    </w:p>
    <w:p w14:paraId="4C1E13C6" w14:textId="1B9524A6" w:rsidR="00766671" w:rsidRDefault="00766671" w:rsidP="001475D1">
      <w:pPr>
        <w:jc w:val="center"/>
        <w:rPr>
          <w:b/>
          <w:bCs/>
          <w:sz w:val="36"/>
          <w:szCs w:val="36"/>
        </w:rPr>
      </w:pPr>
    </w:p>
    <w:p w14:paraId="3EAD1603" w14:textId="5DD25935" w:rsidR="00945500" w:rsidRDefault="00945500" w:rsidP="001475D1">
      <w:pPr>
        <w:jc w:val="center"/>
        <w:rPr>
          <w:b/>
          <w:bCs/>
          <w:sz w:val="36"/>
          <w:szCs w:val="36"/>
        </w:rPr>
      </w:pPr>
    </w:p>
    <w:p w14:paraId="5317EB1F" w14:textId="79C21221" w:rsidR="00945500" w:rsidRPr="00D1551D" w:rsidRDefault="000F0453" w:rsidP="001475D1">
      <w:pPr>
        <w:jc w:val="center"/>
        <w:rPr>
          <w:b/>
          <w:bCs/>
          <w:sz w:val="28"/>
          <w:szCs w:val="28"/>
        </w:rPr>
      </w:pPr>
      <w:r>
        <w:rPr>
          <w:b/>
          <w:bCs/>
          <w:noProof/>
          <w:sz w:val="36"/>
          <w:szCs w:val="36"/>
        </w:rPr>
        <mc:AlternateContent>
          <mc:Choice Requires="wps">
            <w:drawing>
              <wp:anchor distT="0" distB="0" distL="114300" distR="114300" simplePos="0" relativeHeight="251666432" behindDoc="0" locked="0" layoutInCell="1" allowOverlap="1" wp14:anchorId="63AC9BD5" wp14:editId="34BAF92C">
                <wp:simplePos x="0" y="0"/>
                <wp:positionH relativeFrom="column">
                  <wp:posOffset>-457200</wp:posOffset>
                </wp:positionH>
                <wp:positionV relativeFrom="paragraph">
                  <wp:posOffset>1564640</wp:posOffset>
                </wp:positionV>
                <wp:extent cx="6896100" cy="476250"/>
                <wp:effectExtent l="0" t="0" r="0" b="0"/>
                <wp:wrapNone/>
                <wp:docPr id="493551598" name="Text Box 7"/>
                <wp:cNvGraphicFramePr/>
                <a:graphic xmlns:a="http://schemas.openxmlformats.org/drawingml/2006/main">
                  <a:graphicData uri="http://schemas.microsoft.com/office/word/2010/wordprocessingShape">
                    <wps:wsp>
                      <wps:cNvSpPr txBox="1"/>
                      <wps:spPr>
                        <a:xfrm>
                          <a:off x="0" y="0"/>
                          <a:ext cx="6896100" cy="476250"/>
                        </a:xfrm>
                        <a:prstGeom prst="rect">
                          <a:avLst/>
                        </a:prstGeom>
                        <a:solidFill>
                          <a:schemeClr val="lt1"/>
                        </a:solidFill>
                        <a:ln w="6350">
                          <a:noFill/>
                        </a:ln>
                      </wps:spPr>
                      <wps:txbx>
                        <w:txbxContent>
                          <w:p w14:paraId="54A80162" w14:textId="471792A6" w:rsidR="00571DBE" w:rsidRPr="00A83DAD" w:rsidRDefault="00C909BC">
                            <w:pPr>
                              <w:rPr>
                                <w:i/>
                                <w:iCs/>
                                <w:sz w:val="20"/>
                                <w:szCs w:val="20"/>
                              </w:rPr>
                            </w:pPr>
                            <w:r>
                              <w:rPr>
                                <w:i/>
                                <w:iCs/>
                                <w:sz w:val="20"/>
                                <w:szCs w:val="20"/>
                              </w:rPr>
                              <w:t>Books authored by Stephen Farn</w:t>
                            </w:r>
                            <w:r w:rsidR="008B2B59">
                              <w:rPr>
                                <w:i/>
                                <w:iCs/>
                                <w:sz w:val="20"/>
                                <w:szCs w:val="20"/>
                              </w:rPr>
                              <w:t xml:space="preserve">sworth will be available for purchase prior to the meeting outside the meeting room </w:t>
                            </w:r>
                            <w:r w:rsidR="00DB5F0E">
                              <w:rPr>
                                <w:i/>
                                <w:iCs/>
                                <w:sz w:val="20"/>
                                <w:szCs w:val="20"/>
                              </w:rPr>
                              <w:t>in Combs Hall.</w:t>
                            </w:r>
                            <w:r w:rsidR="00C42A83">
                              <w:rPr>
                                <w:i/>
                                <w:iCs/>
                                <w:sz w:val="20"/>
                                <w:szCs w:val="20"/>
                              </w:rPr>
                              <w:t xml:space="preserve"> </w:t>
                            </w:r>
                            <w:r w:rsidR="003C7DB9">
                              <w:rPr>
                                <w:i/>
                                <w:iCs/>
                                <w:sz w:val="20"/>
                                <w:szCs w:val="20"/>
                              </w:rPr>
                              <w:t xml:space="preserve">Dr. Farnsworth will autograph books that attendees bring or purchase at the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9BD5" id="_x0000_s1029" type="#_x0000_t202" style="position:absolute;left:0;text-align:left;margin-left:-36pt;margin-top:123.2pt;width:543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" fillcolor="white [3201]" stroked="f" strokeweight=".5pt">
                <v:textbox>
                  <w:txbxContent>
                    <w:p w14:paraId="54A80162" w14:textId="471792A6" w:rsidR="00571DBE" w:rsidRPr="00A83DAD" w:rsidRDefault="00C909BC">
                      <w:pPr>
                        <w:rPr>
                          <w:i/>
                          <w:iCs/>
                          <w:sz w:val="20"/>
                          <w:szCs w:val="20"/>
                        </w:rPr>
                      </w:pPr>
                      <w:r>
                        <w:rPr>
                          <w:i/>
                          <w:iCs/>
                          <w:sz w:val="20"/>
                          <w:szCs w:val="20"/>
                        </w:rPr>
                        <w:t>Books authored by Stephen Farn</w:t>
                      </w:r>
                      <w:r w:rsidR="008B2B59">
                        <w:rPr>
                          <w:i/>
                          <w:iCs/>
                          <w:sz w:val="20"/>
                          <w:szCs w:val="20"/>
                        </w:rPr>
                        <w:t xml:space="preserve">sworth will be available for purchase prior to the meeting outside the meeting room </w:t>
                      </w:r>
                      <w:r w:rsidR="00DB5F0E">
                        <w:rPr>
                          <w:i/>
                          <w:iCs/>
                          <w:sz w:val="20"/>
                          <w:szCs w:val="20"/>
                        </w:rPr>
                        <w:t>in Combs Hall.</w:t>
                      </w:r>
                      <w:r w:rsidR="00C42A83">
                        <w:rPr>
                          <w:i/>
                          <w:iCs/>
                          <w:sz w:val="20"/>
                          <w:szCs w:val="20"/>
                        </w:rPr>
                        <w:t xml:space="preserve"> </w:t>
                      </w:r>
                      <w:r w:rsidR="003C7DB9">
                        <w:rPr>
                          <w:i/>
                          <w:iCs/>
                          <w:sz w:val="20"/>
                          <w:szCs w:val="20"/>
                        </w:rPr>
                        <w:t xml:space="preserve">Dr. Farnsworth will autograph books that attendees bring or purchase at the meeting. </w:t>
                      </w:r>
                    </w:p>
                  </w:txbxContent>
                </v:textbox>
              </v:shape>
            </w:pict>
          </mc:Fallback>
        </mc:AlternateContent>
      </w:r>
      <w:r>
        <w:rPr>
          <w:b/>
          <w:bCs/>
          <w:noProof/>
          <w:sz w:val="36"/>
          <w:szCs w:val="36"/>
        </w:rPr>
        <mc:AlternateContent>
          <mc:Choice Requires="wps">
            <w:drawing>
              <wp:anchor distT="0" distB="0" distL="114300" distR="114300" simplePos="0" relativeHeight="251663360" behindDoc="0" locked="0" layoutInCell="1" allowOverlap="1" wp14:anchorId="404F177F" wp14:editId="28B065D1">
                <wp:simplePos x="0" y="0"/>
                <wp:positionH relativeFrom="column">
                  <wp:posOffset>-367665</wp:posOffset>
                </wp:positionH>
                <wp:positionV relativeFrom="paragraph">
                  <wp:posOffset>1222375</wp:posOffset>
                </wp:positionV>
                <wp:extent cx="6806565" cy="260350"/>
                <wp:effectExtent l="0" t="0" r="13335" b="25400"/>
                <wp:wrapNone/>
                <wp:docPr id="1238618811" name="Text Box 3"/>
                <wp:cNvGraphicFramePr/>
                <a:graphic xmlns:a="http://schemas.openxmlformats.org/drawingml/2006/main">
                  <a:graphicData uri="http://schemas.microsoft.com/office/word/2010/wordprocessingShape">
                    <wps:wsp>
                      <wps:cNvSpPr txBox="1"/>
                      <wps:spPr>
                        <a:xfrm>
                          <a:off x="0" y="0"/>
                          <a:ext cx="6806565" cy="260350"/>
                        </a:xfrm>
                        <a:prstGeom prst="rect">
                          <a:avLst/>
                        </a:prstGeom>
                        <a:solidFill>
                          <a:srgbClr val="C00000"/>
                        </a:solidFill>
                        <a:ln w="6350">
                          <a:solidFill>
                            <a:prstClr val="black"/>
                          </a:solidFill>
                        </a:ln>
                      </wps:spPr>
                      <wps:txbx>
                        <w:txbxContent>
                          <w:p w14:paraId="35E6075C" w14:textId="6C8507C9" w:rsidR="001015C3" w:rsidRDefault="00D7371E" w:rsidP="00D7371E">
                            <w:pPr>
                              <w:jc w:val="center"/>
                            </w:pPr>
                            <w:r>
                              <w:t>The meeting is free and open to the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177F" id="Text Box 3" o:spid="_x0000_s1030" type="#_x0000_t202" style="position:absolute;left:0;text-align:left;margin-left:-28.95pt;margin-top:96.25pt;width:535.9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" fillcolor="#c00000" strokeweight=".5pt">
                <v:textbox>
                  <w:txbxContent>
                    <w:p w14:paraId="35E6075C" w14:textId="6C8507C9" w:rsidR="001015C3" w:rsidRDefault="00D7371E" w:rsidP="00D7371E">
                      <w:pPr>
                        <w:jc w:val="center"/>
                      </w:pPr>
                      <w:r>
                        <w:t>The meeting is free and open to the public.</w:t>
                      </w:r>
                    </w:p>
                  </w:txbxContent>
                </v:textbox>
              </v:shape>
            </w:pict>
          </mc:Fallback>
        </mc:AlternateContent>
      </w:r>
      <w:r w:rsidR="00D1551D">
        <w:rPr>
          <w:b/>
          <w:bCs/>
          <w:sz w:val="36"/>
          <w:szCs w:val="36"/>
        </w:rPr>
        <w:t>e</w:t>
      </w:r>
    </w:p>
    <w:sectPr w:rsidR="00945500" w:rsidRPr="00D1551D" w:rsidSect="00A51EA6">
      <w:pgSz w:w="12240" w:h="15840"/>
      <w:pgMar w:top="1440" w:right="1440" w:bottom="1440" w:left="1440" w:header="720" w:footer="720" w:gutter="0"/>
      <w:pgBorders w:offsetFrom="page">
        <w:top w:val="single" w:sz="24" w:space="24" w:color="C00000"/>
        <w:left w:val="single" w:sz="24" w:space="24" w:color="C00000"/>
        <w:bottom w:val="single" w:sz="24" w:space="24" w:color="C00000"/>
        <w:right w:val="single" w:sz="2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D1"/>
    <w:rsid w:val="000047F7"/>
    <w:rsid w:val="000348C4"/>
    <w:rsid w:val="00044422"/>
    <w:rsid w:val="0005696E"/>
    <w:rsid w:val="00081D49"/>
    <w:rsid w:val="00092B7F"/>
    <w:rsid w:val="000B78AE"/>
    <w:rsid w:val="000D238D"/>
    <w:rsid w:val="000E3B24"/>
    <w:rsid w:val="000F0453"/>
    <w:rsid w:val="000F0487"/>
    <w:rsid w:val="000F2917"/>
    <w:rsid w:val="001015C3"/>
    <w:rsid w:val="00136789"/>
    <w:rsid w:val="001475D1"/>
    <w:rsid w:val="00150688"/>
    <w:rsid w:val="00153A5A"/>
    <w:rsid w:val="001604FE"/>
    <w:rsid w:val="00162ABD"/>
    <w:rsid w:val="00180FF6"/>
    <w:rsid w:val="001928D1"/>
    <w:rsid w:val="00247C9B"/>
    <w:rsid w:val="002503F0"/>
    <w:rsid w:val="00255AE6"/>
    <w:rsid w:val="0027039D"/>
    <w:rsid w:val="00283E8A"/>
    <w:rsid w:val="002845C8"/>
    <w:rsid w:val="002B34C1"/>
    <w:rsid w:val="00310EFE"/>
    <w:rsid w:val="00326676"/>
    <w:rsid w:val="00351133"/>
    <w:rsid w:val="003814A5"/>
    <w:rsid w:val="003A2A0E"/>
    <w:rsid w:val="003C1851"/>
    <w:rsid w:val="003C7DB9"/>
    <w:rsid w:val="00431988"/>
    <w:rsid w:val="00453983"/>
    <w:rsid w:val="004954C5"/>
    <w:rsid w:val="004A5197"/>
    <w:rsid w:val="004D022B"/>
    <w:rsid w:val="004D16E7"/>
    <w:rsid w:val="005015BA"/>
    <w:rsid w:val="005029A3"/>
    <w:rsid w:val="005154B6"/>
    <w:rsid w:val="0051669B"/>
    <w:rsid w:val="00520BC2"/>
    <w:rsid w:val="0054541B"/>
    <w:rsid w:val="005646A3"/>
    <w:rsid w:val="00571DBE"/>
    <w:rsid w:val="005C325C"/>
    <w:rsid w:val="005C5AAE"/>
    <w:rsid w:val="005D47F9"/>
    <w:rsid w:val="00622EAD"/>
    <w:rsid w:val="0063166A"/>
    <w:rsid w:val="00637151"/>
    <w:rsid w:val="00657B73"/>
    <w:rsid w:val="006667A8"/>
    <w:rsid w:val="006723D8"/>
    <w:rsid w:val="006A32A9"/>
    <w:rsid w:val="006A537D"/>
    <w:rsid w:val="006D36CA"/>
    <w:rsid w:val="00705D02"/>
    <w:rsid w:val="007176A3"/>
    <w:rsid w:val="0072617C"/>
    <w:rsid w:val="007312F6"/>
    <w:rsid w:val="007314C1"/>
    <w:rsid w:val="00753BC6"/>
    <w:rsid w:val="0075400C"/>
    <w:rsid w:val="00766671"/>
    <w:rsid w:val="00793A54"/>
    <w:rsid w:val="007A0D1A"/>
    <w:rsid w:val="007A6847"/>
    <w:rsid w:val="007C0BF1"/>
    <w:rsid w:val="007D3CA8"/>
    <w:rsid w:val="00806278"/>
    <w:rsid w:val="00833A8C"/>
    <w:rsid w:val="008556E4"/>
    <w:rsid w:val="0086312F"/>
    <w:rsid w:val="00884C20"/>
    <w:rsid w:val="00890508"/>
    <w:rsid w:val="008A72A7"/>
    <w:rsid w:val="008B2B59"/>
    <w:rsid w:val="008C2A1D"/>
    <w:rsid w:val="008D7F99"/>
    <w:rsid w:val="0090268C"/>
    <w:rsid w:val="009168E2"/>
    <w:rsid w:val="00937E2F"/>
    <w:rsid w:val="00940523"/>
    <w:rsid w:val="00945500"/>
    <w:rsid w:val="00964A2B"/>
    <w:rsid w:val="009D6E18"/>
    <w:rsid w:val="00A32891"/>
    <w:rsid w:val="00A37B5C"/>
    <w:rsid w:val="00A51182"/>
    <w:rsid w:val="00A51EA6"/>
    <w:rsid w:val="00A83DAD"/>
    <w:rsid w:val="00AC4F10"/>
    <w:rsid w:val="00AE0652"/>
    <w:rsid w:val="00B255B2"/>
    <w:rsid w:val="00B448BC"/>
    <w:rsid w:val="00B557BE"/>
    <w:rsid w:val="00B55EAF"/>
    <w:rsid w:val="00B646EC"/>
    <w:rsid w:val="00B67564"/>
    <w:rsid w:val="00B67D74"/>
    <w:rsid w:val="00B80A0C"/>
    <w:rsid w:val="00B81CF3"/>
    <w:rsid w:val="00B921C1"/>
    <w:rsid w:val="00B93A16"/>
    <w:rsid w:val="00B9644C"/>
    <w:rsid w:val="00BB1B61"/>
    <w:rsid w:val="00BC0AB0"/>
    <w:rsid w:val="00BF638F"/>
    <w:rsid w:val="00C00A96"/>
    <w:rsid w:val="00C152A0"/>
    <w:rsid w:val="00C15E99"/>
    <w:rsid w:val="00C25177"/>
    <w:rsid w:val="00C27261"/>
    <w:rsid w:val="00C339AD"/>
    <w:rsid w:val="00C42A83"/>
    <w:rsid w:val="00C52669"/>
    <w:rsid w:val="00C71B92"/>
    <w:rsid w:val="00C76998"/>
    <w:rsid w:val="00C909BC"/>
    <w:rsid w:val="00C94E85"/>
    <w:rsid w:val="00CB1A17"/>
    <w:rsid w:val="00CC3FE9"/>
    <w:rsid w:val="00D12333"/>
    <w:rsid w:val="00D1551D"/>
    <w:rsid w:val="00D3013F"/>
    <w:rsid w:val="00D461CD"/>
    <w:rsid w:val="00D621A6"/>
    <w:rsid w:val="00D7371E"/>
    <w:rsid w:val="00D84713"/>
    <w:rsid w:val="00D94406"/>
    <w:rsid w:val="00DA6188"/>
    <w:rsid w:val="00DB3A1E"/>
    <w:rsid w:val="00DB5F0E"/>
    <w:rsid w:val="00DE2027"/>
    <w:rsid w:val="00E0077E"/>
    <w:rsid w:val="00E06C60"/>
    <w:rsid w:val="00E25272"/>
    <w:rsid w:val="00E4376C"/>
    <w:rsid w:val="00E64AD7"/>
    <w:rsid w:val="00E719DE"/>
    <w:rsid w:val="00EB281F"/>
    <w:rsid w:val="00ED152C"/>
    <w:rsid w:val="00F0398A"/>
    <w:rsid w:val="00F0433E"/>
    <w:rsid w:val="00F466DF"/>
    <w:rsid w:val="00F536E8"/>
    <w:rsid w:val="00F63FCB"/>
    <w:rsid w:val="00FC0BB3"/>
    <w:rsid w:val="00FE3940"/>
    <w:rsid w:val="00FE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D404"/>
  <w15:chartTrackingRefBased/>
  <w15:docId w15:val="{AEA6599B-A0F5-4A3A-B882-8361ACD9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5D1"/>
    <w:rPr>
      <w:rFonts w:eastAsiaTheme="majorEastAsia" w:cstheme="majorBidi"/>
      <w:color w:val="272727" w:themeColor="text1" w:themeTint="D8"/>
    </w:rPr>
  </w:style>
  <w:style w:type="paragraph" w:styleId="Title">
    <w:name w:val="Title"/>
    <w:basedOn w:val="Normal"/>
    <w:next w:val="Normal"/>
    <w:link w:val="TitleChar"/>
    <w:uiPriority w:val="10"/>
    <w:qFormat/>
    <w:rsid w:val="0014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5D1"/>
    <w:pPr>
      <w:spacing w:before="160"/>
      <w:jc w:val="center"/>
    </w:pPr>
    <w:rPr>
      <w:i/>
      <w:iCs/>
      <w:color w:val="404040" w:themeColor="text1" w:themeTint="BF"/>
    </w:rPr>
  </w:style>
  <w:style w:type="character" w:customStyle="1" w:styleId="QuoteChar">
    <w:name w:val="Quote Char"/>
    <w:basedOn w:val="DefaultParagraphFont"/>
    <w:link w:val="Quote"/>
    <w:uiPriority w:val="29"/>
    <w:rsid w:val="001475D1"/>
    <w:rPr>
      <w:i/>
      <w:iCs/>
      <w:color w:val="404040" w:themeColor="text1" w:themeTint="BF"/>
    </w:rPr>
  </w:style>
  <w:style w:type="paragraph" w:styleId="ListParagraph">
    <w:name w:val="List Paragraph"/>
    <w:basedOn w:val="Normal"/>
    <w:uiPriority w:val="34"/>
    <w:qFormat/>
    <w:rsid w:val="001475D1"/>
    <w:pPr>
      <w:ind w:left="720"/>
      <w:contextualSpacing/>
    </w:pPr>
  </w:style>
  <w:style w:type="character" w:styleId="IntenseEmphasis">
    <w:name w:val="Intense Emphasis"/>
    <w:basedOn w:val="DefaultParagraphFont"/>
    <w:uiPriority w:val="21"/>
    <w:qFormat/>
    <w:rsid w:val="001475D1"/>
    <w:rPr>
      <w:i/>
      <w:iCs/>
      <w:color w:val="0F4761" w:themeColor="accent1" w:themeShade="BF"/>
    </w:rPr>
  </w:style>
  <w:style w:type="paragraph" w:styleId="IntenseQuote">
    <w:name w:val="Intense Quote"/>
    <w:basedOn w:val="Normal"/>
    <w:next w:val="Normal"/>
    <w:link w:val="IntenseQuoteChar"/>
    <w:uiPriority w:val="30"/>
    <w:qFormat/>
    <w:rsid w:val="0014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5D1"/>
    <w:rPr>
      <w:i/>
      <w:iCs/>
      <w:color w:val="0F4761" w:themeColor="accent1" w:themeShade="BF"/>
    </w:rPr>
  </w:style>
  <w:style w:type="character" w:styleId="IntenseReference">
    <w:name w:val="Intense Reference"/>
    <w:basedOn w:val="DefaultParagraphFont"/>
    <w:uiPriority w:val="32"/>
    <w:qFormat/>
    <w:rsid w:val="00147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76337">
      <w:bodyDiv w:val="1"/>
      <w:marLeft w:val="0"/>
      <w:marRight w:val="0"/>
      <w:marTop w:val="0"/>
      <w:marBottom w:val="0"/>
      <w:divBdr>
        <w:top w:val="none" w:sz="0" w:space="0" w:color="auto"/>
        <w:left w:val="none" w:sz="0" w:space="0" w:color="auto"/>
        <w:bottom w:val="none" w:sz="0" w:space="0" w:color="auto"/>
        <w:right w:val="none" w:sz="0" w:space="0" w:color="auto"/>
      </w:divBdr>
      <w:divsChild>
        <w:div w:id="242955821">
          <w:marLeft w:val="0"/>
          <w:marRight w:val="0"/>
          <w:marTop w:val="0"/>
          <w:marBottom w:val="0"/>
          <w:divBdr>
            <w:top w:val="none" w:sz="0" w:space="0" w:color="auto"/>
            <w:left w:val="none" w:sz="0" w:space="0" w:color="auto"/>
            <w:bottom w:val="none" w:sz="0" w:space="0" w:color="auto"/>
            <w:right w:val="none" w:sz="0" w:space="0" w:color="auto"/>
          </w:divBdr>
        </w:div>
      </w:divsChild>
    </w:div>
    <w:div w:id="2027824807">
      <w:bodyDiv w:val="1"/>
      <w:marLeft w:val="0"/>
      <w:marRight w:val="0"/>
      <w:marTop w:val="0"/>
      <w:marBottom w:val="0"/>
      <w:divBdr>
        <w:top w:val="none" w:sz="0" w:space="0" w:color="auto"/>
        <w:left w:val="none" w:sz="0" w:space="0" w:color="auto"/>
        <w:bottom w:val="none" w:sz="0" w:space="0" w:color="auto"/>
        <w:right w:val="none" w:sz="0" w:space="0" w:color="auto"/>
      </w:divBdr>
      <w:divsChild>
        <w:div w:id="153966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Hedrick</dc:creator>
  <cp:keywords/>
  <dc:description/>
  <cp:lastModifiedBy>Janet Hedrick</cp:lastModifiedBy>
  <cp:revision>25</cp:revision>
  <dcterms:created xsi:type="dcterms:W3CDTF">2025-10-01T21:38:00Z</dcterms:created>
  <dcterms:modified xsi:type="dcterms:W3CDTF">2025-10-02T01:40:00Z</dcterms:modified>
</cp:coreProperties>
</file>